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55"/>
        <w:gridCol w:w="1190"/>
        <w:gridCol w:w="2268"/>
        <w:gridCol w:w="2978"/>
        <w:gridCol w:w="2374"/>
      </w:tblGrid>
      <w:tr w:rsidR="00F44E0B" w:rsidRPr="00F44E0B" w14:paraId="655B37A4" w14:textId="77777777" w:rsidTr="003509AF">
        <w:tc>
          <w:tcPr>
            <w:tcW w:w="98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96A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32"/>
                <w:szCs w:val="32"/>
                <w:lang w:eastAsia="ar-SA"/>
                <w14:ligatures w14:val="none"/>
              </w:rPr>
              <w:t>BIOLOGIA, MICROBIOLOGIA E TECNOLOGIE DI CONTROLLO AMBIENTALE</w:t>
            </w:r>
          </w:p>
          <w:p w14:paraId="4234242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CONTENUTI DISCIPLINARI </w:t>
            </w:r>
          </w:p>
        </w:tc>
      </w:tr>
      <w:tr w:rsidR="00F44E0B" w:rsidRPr="00F44E0B" w14:paraId="7EF6962E" w14:textId="77777777" w:rsidTr="003509AF">
        <w:tc>
          <w:tcPr>
            <w:tcW w:w="98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821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Piano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moduli  </w:t>
            </w: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>5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 xml:space="preserve">°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40"/>
                <w:szCs w:val="40"/>
                <w:lang w:eastAsia="ar-SA"/>
                <w14:ligatures w14:val="none"/>
              </w:rPr>
              <w:t xml:space="preserve">anno 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Ore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6(3L) x 32 = 192</w:t>
            </w:r>
          </w:p>
        </w:tc>
      </w:tr>
      <w:tr w:rsidR="00F44E0B" w:rsidRPr="00F44E0B" w14:paraId="2E138E16" w14:textId="77777777" w:rsidTr="003509AF"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C687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moduli  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0333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tempi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8746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competenze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5931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abilità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C73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conoscenze</w:t>
            </w:r>
          </w:p>
        </w:tc>
      </w:tr>
      <w:tr w:rsidR="00F44E0B" w:rsidRPr="00F44E0B" w14:paraId="7C40D8B4" w14:textId="77777777" w:rsidTr="003509AF">
        <w:trPr>
          <w:trHeight w:val="902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E9F6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1                    15 ore</w:t>
            </w:r>
          </w:p>
          <w:p w14:paraId="60773D1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Cicli Biogeochimici</w:t>
            </w:r>
          </w:p>
          <w:p w14:paraId="596E838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991E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-interpretare le leggi alla base della conservazione dell’energia</w:t>
            </w:r>
          </w:p>
          <w:p w14:paraId="0D1F81B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l’importanza dei microrganismi ambientali nei cicli di trasformazione della materia</w:t>
            </w:r>
          </w:p>
          <w:p w14:paraId="0CC137A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il concetto di ecosistema</w:t>
            </w:r>
          </w:p>
          <w:p w14:paraId="6B80F58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i rapporti e le interazioni fra componenti biotiche e abiotiche di un ecosistema</w:t>
            </w:r>
          </w:p>
          <w:p w14:paraId="4D574F0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-individuare il ruolo dei microrganismi negli ecosistemi</w:t>
            </w:r>
          </w:p>
          <w:p w14:paraId="297F681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8AB5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Descrivere le trasformazioni biochimiche dei diversi elementi nell’ambiente ad opera dei microrganismi</w:t>
            </w:r>
          </w:p>
          <w:p w14:paraId="086328C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Descrivere i rapporti fra organismi produttori e consumatori</w:t>
            </w:r>
          </w:p>
          <w:p w14:paraId="5F1FA51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Proporre esempi da catene trofiche all’interno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di  ecosistemi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diversi</w:t>
            </w:r>
          </w:p>
          <w:p w14:paraId="5C0D64E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Indicare e descrivere esempi di commensalismo, simbiosi, antagonismo e competizione, parassitismo, predazione nel mondo microbico</w:t>
            </w:r>
          </w:p>
          <w:p w14:paraId="08E4F44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BD2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L’ambiente suolo</w:t>
            </w:r>
          </w:p>
          <w:p w14:paraId="1672890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Le trasformazioni della materia</w:t>
            </w:r>
          </w:p>
          <w:p w14:paraId="4300441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F44E0B" w:rsidRPr="00F44E0B" w14:paraId="2EEB01AF" w14:textId="77777777" w:rsidTr="003509AF">
        <w:trPr>
          <w:trHeight w:val="1128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673F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2                    15 ore</w:t>
            </w:r>
          </w:p>
          <w:p w14:paraId="7E5CA1D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Metabolismo microbico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119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-individuare come viene prodotta, conservata e trasferita l’energia negli organismi viventi</w:t>
            </w:r>
          </w:p>
          <w:p w14:paraId="50E4A41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-identificare e comprendere le differenze fra organismi autotrofi ed eterotrofi</w:t>
            </w:r>
          </w:p>
          <w:p w14:paraId="6E782F8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-interpretare il significato di via metabolica</w:t>
            </w:r>
          </w:p>
          <w:p w14:paraId="13C4C6E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-identificare le differenze fra metabolismo respiratorio e fermentativo</w:t>
            </w:r>
          </w:p>
          <w:p w14:paraId="7F0E886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come i microrganismi degradano i substrati nutritivi attraverso processi metabolici aerobi o anaerobi</w:t>
            </w:r>
          </w:p>
          <w:p w14:paraId="6B94532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0"/>
                <w:szCs w:val="20"/>
                <w:lang w:eastAsia="ar-SA"/>
                <w14:ligatures w14:val="none"/>
              </w:rPr>
              <w:t>-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comprendere come agiscono gli enzimi e come e da quali fattori può dipendere la loro velocità di reazione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7CB2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-descrivere struttura e funzione dell’ATP</w:t>
            </w:r>
          </w:p>
          <w:p w14:paraId="414A517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-Spiegare come i viventi producono energia </w:t>
            </w:r>
          </w:p>
          <w:p w14:paraId="5B2527F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-spiegare le differenze fra metabolismo fermentativo e respiratorio, indicando le rispettive rese energetiche</w:t>
            </w:r>
          </w:p>
          <w:p w14:paraId="3B7A01D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-indicare e descrivere le varie alternative 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metaboliche nei microrganismi</w:t>
            </w:r>
          </w:p>
          <w:p w14:paraId="52A6A02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-spiegare la natura e le caratteristiche del processo fermentativo</w:t>
            </w:r>
          </w:p>
          <w:p w14:paraId="5D59DCD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 illustrare le più importanti vie fermentative e quali microrganismi le compiono</w:t>
            </w:r>
          </w:p>
          <w:p w14:paraId="5B7A0F8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Spiegare come agiscono gli enzimi, quali sono i meccanismi di regolazione e quali fattori influiscono sulla loro velocità di reazione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803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-molecole ad alto contenuto energetico</w:t>
            </w:r>
          </w:p>
          <w:p w14:paraId="2549CE3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-catabolismo, anabolismo, vie metaboliche</w:t>
            </w:r>
          </w:p>
          <w:p w14:paraId="1B77E0F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-Metabolismo respiratorio e fermentativo</w:t>
            </w:r>
          </w:p>
          <w:p w14:paraId="60FEB2F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-respirazione anaerobia</w:t>
            </w:r>
          </w:p>
          <w:p w14:paraId="2625310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-le fermentazioni</w:t>
            </w:r>
          </w:p>
          <w:p w14:paraId="7BD7D92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-gli enzimi: struttura chimica e classificazione, meccanismo d’azione, coenzimi e cofattori, isoenzimi</w:t>
            </w:r>
          </w:p>
          <w:p w14:paraId="22B36D3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-cinetica enzimatica</w:t>
            </w:r>
          </w:p>
          <w:p w14:paraId="58709C2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-fattori che influenzano la velocità di reazione</w:t>
            </w:r>
          </w:p>
          <w:p w14:paraId="7324976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-meccanismi di inibizione</w:t>
            </w:r>
          </w:p>
          <w:p w14:paraId="5DD2476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-regolazione della sintesi degli enzimi</w:t>
            </w:r>
          </w:p>
          <w:p w14:paraId="670B132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F44E0B" w:rsidRPr="00F44E0B" w14:paraId="6B4B5A66" w14:textId="77777777" w:rsidTr="003509AF">
        <w:trPr>
          <w:trHeight w:val="974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C5EB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3                     20 ore</w:t>
            </w:r>
          </w:p>
          <w:p w14:paraId="57BB02B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Attività antropiche sui comparti ambientali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373E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-individuare e comprendere come e in che misura le attività umane possono incidere negativamente sull’ambiente</w:t>
            </w:r>
          </w:p>
          <w:p w14:paraId="4E624DD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-interpretare i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meccanismi  attraverso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cui gli inquinanti danneggiano gli organismi viventi</w:t>
            </w:r>
          </w:p>
          <w:p w14:paraId="2C50302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313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Descrivere la natura chimica dei composti inquinanti, la loro provenienza e come vengano immessi in ambiente.</w:t>
            </w:r>
          </w:p>
          <w:p w14:paraId="07F0FE2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Indicare le conseguenze sulla salute dell’uomo e degli animali</w:t>
            </w:r>
          </w:p>
          <w:p w14:paraId="4352B24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0EC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Gli inquinanti</w:t>
            </w:r>
          </w:p>
          <w:p w14:paraId="7C7DA83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pesticidi</w:t>
            </w:r>
          </w:p>
          <w:p w14:paraId="7BABF6D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non pesticidi</w:t>
            </w:r>
          </w:p>
          <w:p w14:paraId="0F2A59E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metalli pesanti</w:t>
            </w:r>
          </w:p>
          <w:p w14:paraId="66C694E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detergenti</w:t>
            </w:r>
          </w:p>
        </w:tc>
      </w:tr>
      <w:tr w:rsidR="00F44E0B" w:rsidRPr="00F44E0B" w14:paraId="19493882" w14:textId="77777777" w:rsidTr="003509AF">
        <w:trPr>
          <w:trHeight w:val="974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7FE4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4                    30 ore</w:t>
            </w:r>
          </w:p>
          <w:p w14:paraId="2D41DF8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Le matrici ambientali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9F93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le caratteristiche delle matrici ambientali al fine di una loro tutela</w:t>
            </w:r>
          </w:p>
          <w:p w14:paraId="0C49A5E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-interpretare le normative sulla tutela delle matrici ambientali</w:t>
            </w:r>
          </w:p>
          <w:p w14:paraId="006DF48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B54B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Descrivere i vari elementi del suolo e gli strati che lo compongono</w:t>
            </w:r>
          </w:p>
          <w:p w14:paraId="05FE7AC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Descrivere il ciclo dell’acqua</w:t>
            </w:r>
          </w:p>
          <w:p w14:paraId="0EB8F86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Descrivere le caratteristiche chimico fisiche dell’acqua</w:t>
            </w:r>
          </w:p>
          <w:p w14:paraId="691E49E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Indicare quali devono essere le caratteristiche delle acque potabili e di 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balneazione secondo le attuali normative</w:t>
            </w:r>
          </w:p>
          <w:p w14:paraId="4A068AE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Descrivere la composizione dell’atmosfera e la sua stratificazione</w:t>
            </w:r>
          </w:p>
          <w:p w14:paraId="780CCAC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Descrivere il ciclo dell’ozono e indicare le cause dell’assottigliamento dello strato protettivo</w:t>
            </w:r>
          </w:p>
          <w:p w14:paraId="1DCC8AA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Indicare le cause e le conseguenze dell’effetto serra e delle piogge acide</w:t>
            </w:r>
          </w:p>
          <w:p w14:paraId="4AF0692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Saper effettuare in laboratorio alcune analisi su campioni di acqua (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cbt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, coliformi)</w:t>
            </w:r>
          </w:p>
          <w:p w14:paraId="03FF15B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Saper effettuare in laboratorio il controllo microbiologico dell’aria confinata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2D2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Il suolo, l’acqua, l’atmosfera.</w:t>
            </w:r>
          </w:p>
          <w:p w14:paraId="1E5E0DE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Il buco dell’ozono</w:t>
            </w:r>
          </w:p>
        </w:tc>
      </w:tr>
      <w:tr w:rsidR="00F44E0B" w:rsidRPr="00F44E0B" w14:paraId="7B828976" w14:textId="77777777" w:rsidTr="003509AF">
        <w:trPr>
          <w:trHeight w:val="1001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98CE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5                    20 ore</w:t>
            </w:r>
          </w:p>
          <w:p w14:paraId="6E700E5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Fenomeni di dispersione e di accumulo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2892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come si possono diffondere gli inquinanti nell’atmosfera, nel suolo e nelle acque</w:t>
            </w:r>
          </w:p>
          <w:p w14:paraId="1CB37DF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-individuare in base a quali meccanismi questi si accumulano nei tessuti degli organismi viventi.</w:t>
            </w:r>
          </w:p>
          <w:p w14:paraId="2CF3874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98AE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Indicare attraverso quali vie gli inquinanti vengano immessi nell’aria, nel suolo e nelle acque e come questi fenomeni siano in relazione alla qualità delle stesse matrici ambientali.</w:t>
            </w:r>
          </w:p>
          <w:p w14:paraId="3E71BCA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Indicare e spiegare i fenomeni fisico-chimici alla base della diffusione degli inquinanti in atmosfera</w:t>
            </w:r>
          </w:p>
          <w:p w14:paraId="2C5ED6C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Spiegare come si formano lo smog di zolfo e lo smog fotochimico, indicando le differenti origini e la diversa natura dei due fenomeni</w:t>
            </w:r>
          </w:p>
          <w:p w14:paraId="4D62DCD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Spiegare i fenomeni di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bioconcentrazione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, bioaccumulazione e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biomagnificazione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delle sostanze inquinanti nei tessuti dei viventi</w:t>
            </w:r>
          </w:p>
          <w:p w14:paraId="64BF460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Indicare come si calcola il coefficiente di ripartizione di una sostanza</w:t>
            </w:r>
          </w:p>
          <w:p w14:paraId="18EE422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Indicare alcuni esempi di come avvengono le biotrasformazioni e le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bioattivazioni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metaboliche degli xenobiotici negli organismi viventi.</w:t>
            </w:r>
          </w:p>
          <w:p w14:paraId="076D84B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A46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Le sostanze inquinanti e la qualità dell’aria</w:t>
            </w:r>
          </w:p>
          <w:p w14:paraId="0817503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Meccanismi di trasporto e accumulo degli inquinanti nell’atmosfera</w:t>
            </w:r>
          </w:p>
          <w:p w14:paraId="016E320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Immissione di inquinanti e qualità dell’acqua</w:t>
            </w:r>
          </w:p>
        </w:tc>
      </w:tr>
      <w:tr w:rsidR="00F44E0B" w:rsidRPr="00F44E0B" w14:paraId="1EC4DFCD" w14:textId="77777777" w:rsidTr="003509AF">
        <w:trPr>
          <w:trHeight w:val="1402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0804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6                     15 ore</w:t>
            </w:r>
          </w:p>
          <w:p w14:paraId="14A63EA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Elementi di tossicologia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F114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come si possono studiare gli effetti delle sostanze tossiche naturali o artificiali negli organismi viventi</w:t>
            </w:r>
          </w:p>
          <w:p w14:paraId="6506542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-interpretare i parametri alla base della costruzione delle curve dose/risposta</w:t>
            </w:r>
          </w:p>
          <w:p w14:paraId="3ED7AFC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-Identificare quali sono i principali parametri tossicologici  </w:t>
            </w:r>
          </w:p>
          <w:p w14:paraId="737ECA3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-individuare le procedure per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una  valutazione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 del rischio</w:t>
            </w:r>
          </w:p>
          <w:p w14:paraId="622196C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0"/>
                <w:szCs w:val="20"/>
                <w:lang w:eastAsia="ar-SA"/>
                <w14:ligatures w14:val="none"/>
              </w:rPr>
              <w:t>-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interpretare e comprendere come si sviluppano le interazioni fra composti tossici e sistemi biologici.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1F34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Indicare quali sono le più note e pericolose tossine naturali</w:t>
            </w:r>
          </w:p>
          <w:p w14:paraId="08FF0AB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Spiegare come si valuta sperimentalmente la tossicità acuta e cronica di una sostanza anche impiegando microrganismi (test di Ames)</w:t>
            </w:r>
          </w:p>
          <w:p w14:paraId="3B49F39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Spiegare come e in base a quali parametri si imposta una procedura di valutazione del rischio </w:t>
            </w:r>
          </w:p>
          <w:p w14:paraId="1F1349D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Indicare come si possono valutare gli effetti di una sostanza tossica</w:t>
            </w:r>
          </w:p>
          <w:p w14:paraId="4204905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Spiegare in che cosa consiste il principio di precauzione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9EF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Epidemiologia, tossicologia, ecotossicologia</w:t>
            </w:r>
          </w:p>
          <w:p w14:paraId="7F39548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La valutazione del rischio</w:t>
            </w:r>
          </w:p>
          <w:p w14:paraId="556BAC7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Le interazioni tra composti chimici e sistemi biologici</w:t>
            </w:r>
          </w:p>
        </w:tc>
      </w:tr>
      <w:tr w:rsidR="00F44E0B" w:rsidRPr="00F44E0B" w14:paraId="4DA095E9" w14:textId="77777777" w:rsidTr="003509AF">
        <w:trPr>
          <w:trHeight w:val="977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A6B4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7                    15 ore</w:t>
            </w:r>
          </w:p>
          <w:p w14:paraId="4D82584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Indicatori biotici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1CC0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come si possa valutare la qualità delle matrici ambientali impiegando microrganismi e piccoli organismi viventi</w:t>
            </w:r>
          </w:p>
          <w:p w14:paraId="3A7CFB6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 xml:space="preserve">-individuare il ruolo di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macroinvetebrati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e licheni negli ecosistemi</w:t>
            </w:r>
          </w:p>
          <w:p w14:paraId="67C5E74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74DF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Effettuare una procedura di valutazione della qualità di un tratto di corso d’acqua secondo il metodo IBE</w:t>
            </w:r>
          </w:p>
          <w:p w14:paraId="0087B4A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Effettuare una procedura di valutazione della qualità dell’aria in base all’indice IBL di biodiversità lichenica</w:t>
            </w:r>
          </w:p>
          <w:p w14:paraId="712A716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D37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Indicatori biotici delle acque</w:t>
            </w:r>
          </w:p>
          <w:p w14:paraId="1258211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Indicatori biotici dell’aria</w:t>
            </w:r>
          </w:p>
          <w:p w14:paraId="59F9578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Test di tossicità e normativa di riferimento</w:t>
            </w:r>
          </w:p>
        </w:tc>
      </w:tr>
      <w:tr w:rsidR="00F44E0B" w:rsidRPr="00F44E0B" w14:paraId="2B5F33CF" w14:textId="77777777" w:rsidTr="003509AF">
        <w:trPr>
          <w:trHeight w:val="1118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3F5B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8                    20 ore</w:t>
            </w:r>
          </w:p>
          <w:p w14:paraId="41175BA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Le biotecnologie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4098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le relazioni fra geni e proteine</w:t>
            </w:r>
          </w:p>
          <w:p w14:paraId="598D930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-individuare i meccanismi di regolazione genica</w:t>
            </w:r>
          </w:p>
          <w:p w14:paraId="274E1C0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-interpretare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  principi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su cui è basato il codice genetico</w:t>
            </w:r>
          </w:p>
          <w:p w14:paraId="7A952F7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i principi dell’ingegneria genetica</w:t>
            </w:r>
          </w:p>
          <w:p w14:paraId="484C12D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-individuare risorse e problematiche legate alle applicazioni dell’ingegneria genetica</w:t>
            </w:r>
          </w:p>
          <w:p w14:paraId="297CD90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F414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Sapere che cos’è la reazione a catena della polimerasi (PCR), il suo principio e il suo utilizzo</w:t>
            </w:r>
          </w:p>
          <w:p w14:paraId="3998292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Spiegare che cos’è il codice genetico e i meccanismi alla base del flusso dell’informazione genetica.</w:t>
            </w:r>
          </w:p>
          <w:p w14:paraId="1D70317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Spiegare come avviene la sintesi proteica.</w:t>
            </w:r>
          </w:p>
          <w:p w14:paraId="74254ED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Sapere come avviene il controllo del metabolismo cellulare: l’induzione e la repressione catabolica, la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retroregolazione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. Sapere che cosa sono le mutazioni e la ricombinazione di geni. Conoscere la genetica batterica.</w:t>
            </w:r>
          </w:p>
          <w:p w14:paraId="564F181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Sapere come avviene il trasferimento di plasmidi. Sapere cosa s’intende per DNA ricombinante e quali sono le tecniche per ottenerlo. Sapere la funzione e l’uso dei principali enzimi usati nell’ingegneria genetica. Sapere cosa sono i vettori e qual è il loro uso. Sapere le principali tecniche di ingegneria genetica. Sapere le principali tecniche di clonazione. Sapere il principio e le applicazioni della reazione a catena della polimerasi (PCR). </w:t>
            </w:r>
          </w:p>
          <w:p w14:paraId="335C70B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 xml:space="preserve">Sapere che cos’è, come si ottiene e quali sono le informazioni che si ottengono dalla tecnica del DNA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fingerprinting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. Saper perché si usano le sonde molecolari e i microarray. Sapere che cosa sono e come si ottengono gli organismi geneticamente modificati (O.G.M.), conoscere la normativa europea che ne regolamenta la diffusione.</w:t>
            </w:r>
          </w:p>
          <w:p w14:paraId="7C5C089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Sapere cosa sono e come si ottengono su scala industriale: </w:t>
            </w:r>
          </w:p>
          <w:p w14:paraId="71C1B3C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C064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Origine ed evoluzione delle biotecnologie</w:t>
            </w:r>
          </w:p>
          <w:p w14:paraId="6128E7C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I vettori e la tecnica del DNA ricombinante</w:t>
            </w:r>
          </w:p>
          <w:p w14:paraId="7950499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Le sonde molecolari</w:t>
            </w:r>
          </w:p>
          <w:p w14:paraId="1823AAE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Applicazioni delle biotecnologie</w:t>
            </w:r>
          </w:p>
        </w:tc>
      </w:tr>
      <w:tr w:rsidR="00F44E0B" w:rsidRPr="00F44E0B" w14:paraId="1D94766E" w14:textId="77777777" w:rsidTr="003509AF">
        <w:trPr>
          <w:trHeight w:val="1118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35D4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9                    15 ore</w:t>
            </w:r>
          </w:p>
          <w:p w14:paraId="5F2E0E6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Trattamento chimico, fisico e biologico del suolo, biorisanamento e recupero dei siti contaminati.</w:t>
            </w:r>
          </w:p>
          <w:p w14:paraId="04ECA79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5E641F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D7C9E9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0DC806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63724A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C869CE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33CEE4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38EF14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DCA89C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E13990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0E2EC0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C848E0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44A383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E5BF48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8C1C7D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D1D240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1FC09F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D17387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EDD66F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EC3439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140473A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9D5EDA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F0A7ED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0B1359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9624F0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3B7DAF1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FB2962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13820E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1530E9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A648EE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10                     15 ore</w:t>
            </w:r>
          </w:p>
          <w:p w14:paraId="6ECBF78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Origine, classificazione, produzione, smaltimento, recupero e riciclaggio dei rifiuti solidi.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09A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-comprendere come sia possibile procedere al risanamento di suoli inquinati impiegando l’attività metabolica di microrganismi</w:t>
            </w:r>
          </w:p>
          <w:p w14:paraId="44531F3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0"/>
                <w:szCs w:val="20"/>
                <w:lang w:eastAsia="ar-SA"/>
                <w14:ligatures w14:val="none"/>
              </w:rPr>
              <w:t>-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individuare i criteri di fattibilità delle tecniche di biorisanamento dei suoli</w:t>
            </w:r>
          </w:p>
          <w:p w14:paraId="43E148C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4B13B2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0E36361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50C690D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CAF323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182644F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0F30A19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57B4840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433A271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28FB2ED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4740EDD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20F1DF2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7A0A808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7FF2B9E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1DD39A2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59CCC68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1FE8B0B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CCF17A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6FCAE84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interpretare  le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normative in merito alla raccolta e al trattamento dei rifiuti solidi urbani</w:t>
            </w:r>
          </w:p>
          <w:p w14:paraId="563D2B9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-comprendere la necessità di procedere alla raccolta differenziata e al riciclaggio</w:t>
            </w:r>
          </w:p>
          <w:p w14:paraId="03BDB37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-identificare i processi e le possibilità di riciclaggio dei rifiuti in base alla loro composizione</w:t>
            </w:r>
          </w:p>
          <w:p w14:paraId="1F9BC3B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-individuare le alternative per lo smaltimento dei rifiuti non altrimenti riciclabili e i loro impatto sull’ambiente</w:t>
            </w:r>
          </w:p>
          <w:p w14:paraId="35B0F0C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1778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Illustrare in base a quali elementi si può decidere della fattibilità di un intervento di biorisanamento dei suoli inquinati</w:t>
            </w:r>
          </w:p>
          <w:p w14:paraId="192263B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Predisporre i dati per una corretta analisi dei rischi</w:t>
            </w:r>
          </w:p>
          <w:p w14:paraId="5757FA6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Spiegare quali sono le tecniche di biorisanamento </w:t>
            </w:r>
            <w:r w:rsidRPr="00F44E0B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in situ 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ed </w:t>
            </w:r>
            <w:r w:rsidRPr="00F44E0B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ex situ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, indicando i relativi vantaggi e svantaggi</w:t>
            </w:r>
          </w:p>
          <w:p w14:paraId="652E57F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Impiego di bioreattori e microrganismi ingegnerizzati per il biorisanamento di suolo contaminato</w:t>
            </w:r>
          </w:p>
          <w:p w14:paraId="3DF0DBE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5C30B92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543B182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7A198E7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417B5B5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346B4EC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13BAEB8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  <w:p w14:paraId="04EAB12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-Indicare le normative di riferimento in materia di RSU</w:t>
            </w:r>
          </w:p>
          <w:p w14:paraId="3A9BCCF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-indicare quali siano le alternative per il trattamento dei rifiuti solidi urbani</w:t>
            </w:r>
          </w:p>
          <w:p w14:paraId="0613BDE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-indicare i vantaggi della raccolta differenziata spiegando come e per quali materiale possa essere convenientemente effettuata</w:t>
            </w:r>
          </w:p>
          <w:p w14:paraId="3E6854E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-spiegare come funzioni una discarica controllata per l’interramento dei rifiuti e quali reazioni biochimiche vi abbiano luogo</w:t>
            </w:r>
          </w:p>
          <w:p w14:paraId="438D040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-illustrare le tecnologie per l’incenerimento dei rifiuti e quali siano i problemi legati alla conseguente emissione di inquinanti in atmosfera</w:t>
            </w:r>
          </w:p>
          <w:p w14:paraId="13E0FEB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-spiegare il funzionamento dei sistemi per l’abbattimento degli ossidi di azoto e di zolfo, diossine e furani</w:t>
            </w:r>
          </w:p>
          <w:p w14:paraId="3997F7A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F80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Fattibilità degli interventi di bonifica</w:t>
            </w:r>
          </w:p>
          <w:p w14:paraId="57AC9C2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Analisi dei rischi relativi ai siti contaminati</w:t>
            </w:r>
          </w:p>
          <w:p w14:paraId="13F076E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Microrganismi e biodegradazione degli inquinanti</w:t>
            </w:r>
          </w:p>
          <w:p w14:paraId="0B0EBF8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Tecniche di biorisanamento </w:t>
            </w:r>
            <w:r w:rsidRPr="00F44E0B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in situ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: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bioattenuazione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,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bioventilazione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,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bioaugmentation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, biostimolazione, barriere bioattive,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fitorisanamento</w:t>
            </w:r>
            <w:proofErr w:type="spellEnd"/>
          </w:p>
          <w:p w14:paraId="4FD78E8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Tecnologie di biorisanamento </w:t>
            </w:r>
            <w:r w:rsidRPr="00F44E0B">
              <w:rPr>
                <w:rFonts w:ascii="Times New Roman" w:eastAsia="Times New Roman" w:hAnsi="Times New Roman" w:cs="Times New Roman"/>
                <w:i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ex situ</w:t>
            </w: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: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landfarming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, impiego del compostaggio,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soil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windrow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composting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,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soil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biopiling</w:t>
            </w:r>
            <w:proofErr w:type="spellEnd"/>
          </w:p>
          <w:p w14:paraId="1B8429D0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Bioreattori </w:t>
            </w:r>
          </w:p>
          <w:p w14:paraId="3844D6B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3ED451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-normative nazionali e comunitarie in tema di RSU</w:t>
            </w:r>
          </w:p>
          <w:p w14:paraId="0080D98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-raccolta differenziata</w:t>
            </w:r>
          </w:p>
          <w:p w14:paraId="6A24E24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-riciclaggio di metalli, vetro, carta, pneumatici, plastica</w:t>
            </w:r>
          </w:p>
          <w:p w14:paraId="2409DBB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-tecniche di smaltimento: interramento in discarica controllata; incenerimento</w:t>
            </w:r>
          </w:p>
          <w:p w14:paraId="293FE96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-reazione chimiche nei processi di incenerimento di RSU</w:t>
            </w:r>
          </w:p>
          <w:p w14:paraId="13EAFFE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-tecnologie di incenerimento: inceneritori a griglia; a tamburo rotante; a letto fluido </w:t>
            </w:r>
          </w:p>
          <w:p w14:paraId="3967D35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-tecnologie innovative</w:t>
            </w:r>
          </w:p>
          <w:p w14:paraId="5F23F16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-abbattimento delle emissioni: sistemi SCR; NSCR</w:t>
            </w:r>
          </w:p>
          <w:p w14:paraId="00F0976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-problemi nell’abbattimento di diossine e furani</w:t>
            </w:r>
          </w:p>
          <w:p w14:paraId="28ECC02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</w:p>
        </w:tc>
      </w:tr>
      <w:tr w:rsidR="00F44E0B" w:rsidRPr="00F44E0B" w14:paraId="56E58C3A" w14:textId="77777777" w:rsidTr="003509AF">
        <w:trPr>
          <w:trHeight w:val="1118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02C4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>11                  12 ore</w:t>
            </w:r>
          </w:p>
          <w:p w14:paraId="2CFF2E2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Biodeterioramento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dei materiali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9FFC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-comprendere a quali reazioni degradative vadano incontro i diversi materiali </w:t>
            </w:r>
          </w:p>
          <w:p w14:paraId="32F67A4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 individuare le possibili tecniche di prevenzione</w:t>
            </w:r>
          </w:p>
          <w:p w14:paraId="34BE528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5"/>
              </w:tabs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1099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-spiegare come i materiali possano andare incontro a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biodeterioramento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, indicando i processi a carico dei materiali più comuni</w:t>
            </w:r>
          </w:p>
          <w:p w14:paraId="7F89CC0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-indicare come tali fenomeni possono essere controllati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2BF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biodeterioramento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: fattori condizionanti e metodi di studio</w:t>
            </w:r>
          </w:p>
          <w:p w14:paraId="3EB2B9A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biodeterioramento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dei materiali organici: pergamena, cuoio, seta e lana, carta e fibre vegetali, legno</w:t>
            </w:r>
          </w:p>
          <w:p w14:paraId="69899B6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biodeterioramento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dei materiali inorganici: materiali lapidei, vetro, metalli</w:t>
            </w:r>
          </w:p>
          <w:p w14:paraId="5F1BA6C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lastRenderedPageBreak/>
              <w:t>-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biodeterioramento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 xml:space="preserve"> di materiali compositi</w:t>
            </w:r>
          </w:p>
          <w:p w14:paraId="42DA948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6"/>
                <w:szCs w:val="26"/>
                <w:lang w:eastAsia="ar-SA"/>
                <w14:ligatures w14:val="none"/>
              </w:rPr>
              <w:t>-metodi di controllo</w:t>
            </w:r>
          </w:p>
          <w:p w14:paraId="5682117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F44E0B" w:rsidRPr="00F44E0B" w14:paraId="5F018BA3" w14:textId="77777777" w:rsidTr="003509AF">
        <w:trPr>
          <w:trHeight w:val="1118"/>
        </w:trPr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1602B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lastRenderedPageBreak/>
              <w:t xml:space="preserve">                     </w:t>
            </w:r>
          </w:p>
          <w:p w14:paraId="4A1315F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93E24A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01113E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6A355AB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proofErr w:type="spellStart"/>
            <w:proofErr w:type="gramStart"/>
            <w:r w:rsidRPr="00F44E0B">
              <w:rPr>
                <w:rFonts w:ascii="Times New Roman" w:eastAsia="Times New Roman" w:hAnsi="Times New Roman" w:cs="Times New Roman"/>
                <w:b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Titolo:Laboratorio</w:t>
            </w:r>
            <w:proofErr w:type="spellEnd"/>
            <w:proofErr w:type="gramEnd"/>
          </w:p>
          <w:p w14:paraId="1BE5D12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A94D71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CBA71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Essere in grado di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preparare,  nei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casi di più generale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applicazione,  il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terreno colturale adatto alla crescita dei microrganismi</w:t>
            </w:r>
          </w:p>
          <w:p w14:paraId="52594B27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6A509A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47060D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640577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0D68935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FE9A7B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Essere in grado </w:t>
            </w:r>
            <w:proofErr w:type="spell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do</w:t>
            </w:r>
            <w:proofErr w:type="spell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condurre una analisi microbiologica su un campione di acqua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48813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Distinguere e preparare correttamente terreni di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coltura .</w:t>
            </w:r>
            <w:proofErr w:type="gramEnd"/>
          </w:p>
          <w:p w14:paraId="1175245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5FFAC2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Acquisire abilità pratiche nelle diverse tipologie di semina, trasferimento di microrganismi</w:t>
            </w:r>
          </w:p>
          <w:p w14:paraId="4C7BC40F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31D4B44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Distinguere le colonie in base alla osservazione delle loro caratteristiche morfologiche.</w:t>
            </w:r>
          </w:p>
          <w:p w14:paraId="55DD450C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24AEB2E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Acquisire capacità pratiche nella sequenza di un metodo di analisi qualitativa </w:t>
            </w:r>
          </w:p>
          <w:p w14:paraId="5D131892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40A27726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Conoscere e applicare i vari metodi di analisi quantitativa, con particolare riferimento ai metodi legati alle analisi delle acque destinate al consumo umano.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CC0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Preparazione di terreni solidi e liquidi, sterilizzazione, </w:t>
            </w:r>
            <w:proofErr w:type="gramStart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semina..</w:t>
            </w:r>
            <w:proofErr w:type="gramEnd"/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 </w:t>
            </w:r>
          </w:p>
          <w:p w14:paraId="2CBD704E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A8A1D8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 xml:space="preserve">Isolamento di ceppi puri per diluizioni successive </w:t>
            </w:r>
          </w:p>
          <w:p w14:paraId="1F9C936D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4D070F9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5B8AD905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</w:pPr>
          </w:p>
          <w:p w14:paraId="78B4897A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8"/>
                <w:szCs w:val="28"/>
                <w:lang w:eastAsia="ar-SA"/>
                <w14:ligatures w14:val="none"/>
              </w:rPr>
            </w:pPr>
            <w:r w:rsidRPr="00F44E0B"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4"/>
                <w:szCs w:val="24"/>
                <w:lang w:eastAsia="ar-SA"/>
                <w14:ligatures w14:val="none"/>
              </w:rPr>
              <w:t>Determinazione della carica batterica dell’acqua</w:t>
            </w:r>
          </w:p>
          <w:p w14:paraId="410B0668" w14:textId="77777777" w:rsidR="00F44E0B" w:rsidRPr="00F44E0B" w:rsidRDefault="00F44E0B" w:rsidP="00F4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Chars="-1" w:left="1" w:hangingChars="1" w:hanging="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kern w:val="1"/>
                <w:position w:val="-1"/>
                <w:sz w:val="28"/>
                <w:szCs w:val="28"/>
                <w:highlight w:val="yellow"/>
                <w:lang w:eastAsia="ar-SA"/>
                <w14:ligatures w14:val="none"/>
              </w:rPr>
            </w:pPr>
          </w:p>
        </w:tc>
      </w:tr>
    </w:tbl>
    <w:p w14:paraId="45ADA804" w14:textId="77777777" w:rsidR="00CA0E86" w:rsidRDefault="00CA0E86"/>
    <w:sectPr w:rsidR="00CA0E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E0B"/>
    <w:rsid w:val="0027268F"/>
    <w:rsid w:val="00711401"/>
    <w:rsid w:val="00CA0E86"/>
    <w:rsid w:val="00F4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DB3E7"/>
  <w15:chartTrackingRefBased/>
  <w15:docId w15:val="{47CA412E-467A-41B6-8634-BA54472AB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44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44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44E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44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44E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44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44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44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44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44E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44E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44E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44E0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44E0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44E0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44E0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44E0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44E0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44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44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44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44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44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44E0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44E0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44E0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44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44E0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44E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1935</Words>
  <Characters>11034</Characters>
  <Application>Microsoft Office Word</Application>
  <DocSecurity>0</DocSecurity>
  <Lines>91</Lines>
  <Paragraphs>25</Paragraphs>
  <ScaleCrop>false</ScaleCrop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Donatella</cp:lastModifiedBy>
  <cp:revision>1</cp:revision>
  <dcterms:created xsi:type="dcterms:W3CDTF">2025-05-29T21:22:00Z</dcterms:created>
  <dcterms:modified xsi:type="dcterms:W3CDTF">2025-05-29T21:23:00Z</dcterms:modified>
</cp:coreProperties>
</file>